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18" w:rsidRDefault="00FE4118" w:rsidP="00FE41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 2 младшей группы (с 3 до 4 лет) по теме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«Формирование самостоятельности у детей»</w:t>
      </w:r>
    </w:p>
    <w:p w:rsidR="00FE4118" w:rsidRDefault="00FE4118" w:rsidP="00FE41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118" w:rsidRDefault="00FE4118" w:rsidP="00FE4118">
      <w:pPr>
        <w:pStyle w:val="a3"/>
        <w:ind w:firstLine="708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Каждый родитель желает видеть своего ребёнка успешным в будущем: в учёбе, на производстве. «Кирпичики развития» создаются не сразу, они появляются еще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особенностей, формируется самостоятельность,  управление действий.</w:t>
      </w:r>
      <w:proofErr w:type="gramEnd"/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1. Речь как регулятор поведения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2. В познавательной сфере </w:t>
      </w: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При</w:t>
      </w:r>
      <w:proofErr w:type="gramEnd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длительной умственной, физической нагрузки ребёнок утомляем.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FE4118" w:rsidRDefault="00FE4118" w:rsidP="00FE4118">
      <w:pPr>
        <w:pStyle w:val="a3"/>
        <w:ind w:firstLine="708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Первые 5 минут ребёнок может быть более внимательным.  </w:t>
      </w:r>
      <w:proofErr w:type="gramStart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3. В воспитании и обучении учитывайте возрастные особенности детей. </w:t>
      </w: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</w:t>
      </w:r>
      <w:proofErr w:type="gramStart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гигиенические навыки). Чтобы ребёнок стремился быть самостоятельным, выполнял действия, которые ему по силам: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  - слушать взрослого;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  - выполнять простые просьбы, поручения;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• Поставленную цель задания или поручения, ребёнок может подменить </w:t>
      </w:r>
      <w:proofErr w:type="gramStart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 от личной заинтересованности;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- от умений, которые сформировались при помощи взрослых; </w:t>
      </w:r>
      <w:proofErr w:type="gramStart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-о</w:t>
      </w:r>
      <w:proofErr w:type="gramEnd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br/>
        <w:t>• Игра и игровые приёмы являются лучшей стимуляцией для формирования </w:t>
      </w: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br/>
        <w:t>самостоятельности, управлением действий.</w:t>
      </w:r>
    </w:p>
    <w:p w:rsidR="00FE4118" w:rsidRDefault="00FE4118" w:rsidP="00FE4118">
      <w:pPr>
        <w:pStyle w:val="a3"/>
        <w:ind w:firstLine="708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 подвижных играх учите ребёнка несложных движениям по образцу. </w:t>
      </w: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>
        <w:rPr>
          <w:rFonts w:ascii="Times New Roman" w:hAnsi="Times New Roman" w:cs="Times New Roman"/>
          <w:color w:val="303F50"/>
          <w:sz w:val="28"/>
          <w:szCs w:val="28"/>
          <w:u w:val="single"/>
          <w:lang w:eastAsia="ru-RU"/>
        </w:rPr>
        <w:t>: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даются</w:t>
      </w:r>
      <w:proofErr w:type="gramEnd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ребёнок</w:t>
      </w:r>
      <w:proofErr w:type="gramEnd"/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возможно стремится быть </w:t>
      </w: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lastRenderedPageBreak/>
        <w:t>самостоятельным, но виду малых знаний, навыков ему трудна деятельность, учите словесно ребёнка обращаться за вашей помощью);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 Помните, именно в этом возрасте взрослый образец для подражания.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4. Воспитывайте культурно-гигиенические навыки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 Помогайте и направляйте ребёнка к привычке быть опрятным, аккуратным.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«Помните философскую мысль: «Посеешь семена привычки, взойдут всходы поведения, от них пожнёшь характер»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Всё в ваших руках уважаемые родители!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u w:val="single"/>
          <w:lang w:eastAsia="ru-RU"/>
        </w:rPr>
        <w:t>Список использованной литературы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1. Гаврилова Т.Г. « О воспитании нравственных чувств» (1984г.)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2. Гарбузов «От младенчества до отрочества» (1991 г.)</w:t>
      </w: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118" w:rsidRDefault="00FE4118" w:rsidP="00FE4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99A" w:rsidRDefault="00FE4118" w:rsidP="00FE4118">
      <w:pPr>
        <w:jc w:val="both"/>
      </w:pPr>
    </w:p>
    <w:sectPr w:rsidR="00F4499A" w:rsidSect="00D0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E4118"/>
    <w:rsid w:val="000D5754"/>
    <w:rsid w:val="00CC0FD3"/>
    <w:rsid w:val="00D05E6C"/>
    <w:rsid w:val="00F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2017-12-16T08:27:00Z</dcterms:created>
  <dcterms:modified xsi:type="dcterms:W3CDTF">2017-12-16T08:28:00Z</dcterms:modified>
</cp:coreProperties>
</file>