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52" w:rsidRPr="00136650" w:rsidRDefault="002A1052" w:rsidP="00B234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b/>
          <w:sz w:val="28"/>
          <w:szCs w:val="28"/>
        </w:rPr>
        <w:t>Консультация</w:t>
      </w:r>
      <w:r w:rsidR="00136650" w:rsidRPr="0013665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педагогов.</w:t>
      </w:r>
    </w:p>
    <w:p w:rsidR="002A1052" w:rsidRPr="00136650" w:rsidRDefault="002A1052" w:rsidP="00B234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b/>
          <w:sz w:val="28"/>
          <w:szCs w:val="28"/>
        </w:rPr>
        <w:t xml:space="preserve">«Организация </w:t>
      </w:r>
      <w:r w:rsidR="00B23436">
        <w:rPr>
          <w:rFonts w:ascii="Times New Roman" w:eastAsia="Times New Roman" w:hAnsi="Times New Roman" w:cs="Times New Roman"/>
          <w:b/>
          <w:sz w:val="28"/>
          <w:szCs w:val="28"/>
        </w:rPr>
        <w:t xml:space="preserve">непрерывной </w:t>
      </w:r>
      <w:r w:rsidRPr="00136650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2A1052" w:rsidRPr="00136650" w:rsidRDefault="002A1052" w:rsidP="00B2343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b/>
          <w:sz w:val="28"/>
          <w:szCs w:val="28"/>
        </w:rPr>
        <w:t xml:space="preserve">в соответствии с </w:t>
      </w:r>
      <w:proofErr w:type="gramStart"/>
      <w:r w:rsidRPr="00136650">
        <w:rPr>
          <w:rFonts w:ascii="Times New Roman" w:eastAsia="Times New Roman" w:hAnsi="Times New Roman" w:cs="Times New Roman"/>
          <w:b/>
          <w:sz w:val="28"/>
          <w:szCs w:val="28"/>
        </w:rPr>
        <w:t>ФГОС  ДО</w:t>
      </w:r>
      <w:proofErr w:type="gramEnd"/>
      <w:r w:rsidRPr="0013665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A1052" w:rsidRPr="00136650" w:rsidRDefault="002A1052" w:rsidP="00B234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Неп</w:t>
      </w:r>
      <w:r w:rsidR="00B23436">
        <w:rPr>
          <w:rFonts w:ascii="Times New Roman" w:eastAsia="Times New Roman" w:hAnsi="Times New Roman" w:cs="Times New Roman"/>
          <w:sz w:val="28"/>
          <w:szCs w:val="28"/>
        </w:rPr>
        <w:t>рерывная</w:t>
      </w: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деятельность реализуется через организацию различных видов детской деятельности (игровой, двигательной, коммуникативной, трудовой, познавательно – исследовательской и др.) или их интеграцию с использованием разнообразных форм и методов работы, выбор которых осуществляется педагогами самостоятельно в зависимости от контингента детей, уровня освоения общеобразовательной программы дошкольного образования и решения конкретных образовательных задач.</w:t>
      </w:r>
    </w:p>
    <w:p w:rsidR="002A1052" w:rsidRPr="00136650" w:rsidRDefault="002A1052" w:rsidP="00B234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Согласно теории Л.С. Выготского и его последователей, процессы воспитания и обучения не сами по себе непосредственно развивают ребенка, а лишь тогда, когда они имеют </w:t>
      </w:r>
      <w:proofErr w:type="spellStart"/>
      <w:proofErr w:type="gramStart"/>
      <w:r w:rsidRPr="00136650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  формы</w:t>
      </w:r>
      <w:proofErr w:type="gramEnd"/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 и обладают соответствующим содержанием.</w:t>
      </w:r>
    </w:p>
    <w:p w:rsidR="002A1052" w:rsidRPr="00136650" w:rsidRDefault="002A1052" w:rsidP="00B234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B23436">
        <w:rPr>
          <w:rFonts w:ascii="Times New Roman" w:eastAsia="Times New Roman" w:hAnsi="Times New Roman" w:cs="Times New Roman"/>
          <w:sz w:val="28"/>
          <w:szCs w:val="28"/>
        </w:rPr>
        <w:tab/>
      </w: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В ФГОС содержится указание на то, какие виды деятельности можно считать приемлемыми формами практики для ребенка дошкольного возраста: </w:t>
      </w:r>
    </w:p>
    <w:p w:rsidR="002A1052" w:rsidRPr="00136650" w:rsidRDefault="002A1052" w:rsidP="00B234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- в раннем возрасте (1 год - 3 года) - предметная деятельность и игры с составными и динамическими игрушками; экспериментирование с материалами и веществами 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 (ложка, совок, лопатка и пр.), восприятие смысла музыки, сказок, стихов, рассматривание картинок, двигательная активность;</w:t>
      </w:r>
    </w:p>
    <w:p w:rsidR="002A1052" w:rsidRPr="00136650" w:rsidRDefault="002A1052" w:rsidP="00B234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- для детей дошкольного возраста (3 года - 8 лет) - ряд видов деятельности, таких как игровая, включая сюжетно-ролевую игру, игру с правилами и другие виды игры, коммуникативная (общение и взаимодействие со взрослыми и сверстниками), познавательно-исследовательская 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 (в помещении и на улице), конструирование из разного материала, включая конструкторы, модули, бумагу, природный и иной материал, изобразительная (рисование, лепка, аппликация), музыкальная (восприятие и понимание смысла музыкальных произведений, пение, музыкально-ритмические движения, игры на детских музыкальных </w:t>
      </w:r>
      <w:r w:rsidRPr="00136650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инструментах) и двигательная (овладение основными движениями) формы активности ребенка.</w:t>
      </w:r>
    </w:p>
    <w:p w:rsidR="002A1052" w:rsidRPr="00136650" w:rsidRDefault="002A1052" w:rsidP="00B234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 Схема развития любого вида деятельности такова: сначала она осуществляется в совместной деятельности со взрослым, затем в совместной деятельности со сверстниками и становится самодеятельностью </w:t>
      </w:r>
    </w:p>
    <w:p w:rsidR="002A1052" w:rsidRPr="00136650" w:rsidRDefault="002A1052" w:rsidP="00B234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 Выделяются сущностные признаки совместной деятельности взрослых и детей – наличие партнерской позиции взрослого и партнерской формы организации (сотрудничество взрослого и детей, возможность свободного размещения, перемещения и общения детей).</w:t>
      </w:r>
    </w:p>
    <w:p w:rsidR="002A1052" w:rsidRPr="00136650" w:rsidRDefault="002A1052" w:rsidP="00B234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436">
        <w:rPr>
          <w:rFonts w:ascii="Times New Roman" w:eastAsia="Times New Roman" w:hAnsi="Times New Roman" w:cs="Times New Roman"/>
          <w:sz w:val="28"/>
          <w:szCs w:val="28"/>
        </w:rPr>
        <w:tab/>
      </w: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Существенной особенностью партнерской деятельности взрослого с детьми является ее открытость в сторону свободной самостоятельной деятельности самих дошкольников. В тоже время партнерская деятельность взрослого открыта для проектирования в соответствии с их интересами (детей). </w:t>
      </w:r>
    </w:p>
    <w:p w:rsidR="002A1052" w:rsidRPr="00136650" w:rsidRDefault="002A1052" w:rsidP="00B234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Воспитатель, основываясь на интересах и игре детей, предлагает им виды деятельности, которые стимулируют их познавательную деятельность.</w:t>
      </w:r>
    </w:p>
    <w:p w:rsidR="002A1052" w:rsidRPr="00136650" w:rsidRDefault="002A1052" w:rsidP="00B234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Предоставляя детям возможность прямого контакта с людьми, материалами и реальным жизненным опытом, воспитатель стимулирует интеллектуальное развитие ребенка.</w:t>
      </w:r>
    </w:p>
    <w:p w:rsidR="002A1052" w:rsidRPr="00136650" w:rsidRDefault="002A1052" w:rsidP="00B234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Тематические игровые центры дают детям возможность самостоятельного выбора материалов и, соответственно, области познания. Различные темы, масштабные задания (проекты) также должны учитывать интересы детей могут быть связаны с определенными центрами. Интерьер группы должен быть организован таким образом, чтобы детям был предоставлен достаточно широкий выбор центров и материалов.</w:t>
      </w:r>
    </w:p>
    <w:p w:rsidR="002A1052" w:rsidRPr="00136650" w:rsidRDefault="002A1052" w:rsidP="00B234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В обстановке, ориентированной на ребенка, дети:</w:t>
      </w:r>
    </w:p>
    <w:p w:rsidR="002A1052" w:rsidRPr="00136650" w:rsidRDefault="002A1052" w:rsidP="00B234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•  делают выбор;</w:t>
      </w:r>
    </w:p>
    <w:p w:rsidR="002A1052" w:rsidRPr="00136650" w:rsidRDefault="002A1052" w:rsidP="00B234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•  активно играют;</w:t>
      </w:r>
    </w:p>
    <w:p w:rsidR="002A1052" w:rsidRPr="00136650" w:rsidRDefault="002A1052" w:rsidP="00B234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•  используют материалы, которым можно найти более чем одно применение;</w:t>
      </w:r>
    </w:p>
    <w:p w:rsidR="002A1052" w:rsidRPr="00136650" w:rsidRDefault="002A1052" w:rsidP="00B234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•   работают все вместе и заботятся друг о друге;</w:t>
      </w:r>
    </w:p>
    <w:p w:rsidR="002A1052" w:rsidRPr="00136650" w:rsidRDefault="002A1052" w:rsidP="00B234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•   отвечают за свои поступки.</w:t>
      </w:r>
    </w:p>
    <w:p w:rsidR="002A1052" w:rsidRPr="00136650" w:rsidRDefault="002A1052" w:rsidP="00B234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lastRenderedPageBreak/>
        <w:t>Между воспитателями и детьми должно быть взаимное уважение. Уважение является необходимым элементом в том сообществе, которым является группа детского сада. Воспитатели подают пример взаимопонимания, уважения и заботы друг о друге, которых они ждут от детей. Степень уважения, которое дети ощущают со стороны других людей, представляет собой ключевой фактор развития у них самоуважения. А самоуважение, в свою очередь, закладывает прочные основы позитивных взаимоотношений с другими детьми.</w:t>
      </w:r>
    </w:p>
    <w:p w:rsidR="002A1052" w:rsidRPr="00136650" w:rsidRDefault="002A1052" w:rsidP="00B234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Когда педагоги проявляют уважение к каждому ребенку в группе, дети учатся приятию всех остальных детей - и тех, кто медленно бегает, и тех, кто отлично рисует, и даже детей с необычным или конфликтным поведением. </w:t>
      </w:r>
    </w:p>
    <w:p w:rsidR="002A1052" w:rsidRPr="00136650" w:rsidRDefault="002A1052" w:rsidP="00B234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Когда дети видят и чувствуют, что каждого из них принимают и уважают, они начинают ощущать себя комфортно и могут вести себя свободно и реализовывать свои собственные интересы.</w:t>
      </w:r>
    </w:p>
    <w:tbl>
      <w:tblPr>
        <w:tblW w:w="10147" w:type="dxa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147"/>
      </w:tblGrid>
      <w:tr w:rsidR="002A1052" w:rsidRPr="00136650" w:rsidTr="002A1052">
        <w:trPr>
          <w:trHeight w:val="675"/>
          <w:tblCellSpacing w:w="0" w:type="dxa"/>
        </w:trPr>
        <w:tc>
          <w:tcPr>
            <w:tcW w:w="10147" w:type="dxa"/>
            <w:vAlign w:val="center"/>
            <w:hideMark/>
          </w:tcPr>
          <w:p w:rsidR="002A1052" w:rsidRPr="00136650" w:rsidRDefault="002A1052" w:rsidP="00B2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0"/>
            <w:bookmarkStart w:id="1" w:name="38d619243e568a3e7a0c2a4f242047abc6a397f4"/>
            <w:bookmarkEnd w:id="0"/>
            <w:bookmarkEnd w:id="1"/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продемонстрировать детям свое уважение</w:t>
            </w:r>
          </w:p>
          <w:p w:rsidR="002A1052" w:rsidRPr="00136650" w:rsidRDefault="002A1052" w:rsidP="00B2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• Всегда называйте детей по имени.</w:t>
            </w:r>
          </w:p>
          <w:p w:rsidR="002A1052" w:rsidRPr="00136650" w:rsidRDefault="002A1052" w:rsidP="00B2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• Говорите индивидуально с каждым ребенком так часто, как это только возможно.</w:t>
            </w:r>
          </w:p>
          <w:p w:rsidR="002A1052" w:rsidRPr="00136650" w:rsidRDefault="002A1052" w:rsidP="00B2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 При разговоре находитесь на одном уровне с ребенком: </w:t>
            </w:r>
          </w:p>
          <w:p w:rsidR="002A1052" w:rsidRPr="00136650" w:rsidRDefault="002A1052" w:rsidP="00B2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опускайтесь на корточки или садитесь на низкий  стул.</w:t>
            </w:r>
          </w:p>
          <w:p w:rsidR="002A1052" w:rsidRPr="00136650" w:rsidRDefault="002A1052" w:rsidP="00B2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• Слушайте, что говорит вам ребенок, и отвечайте ему.</w:t>
            </w:r>
          </w:p>
          <w:p w:rsidR="002A1052" w:rsidRPr="00136650" w:rsidRDefault="002A1052" w:rsidP="00B2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• Если вы пообещали детям, что вы что-то сделаете для них позднее, не забудьте сделать это.</w:t>
            </w:r>
          </w:p>
          <w:p w:rsidR="002A1052" w:rsidRPr="00136650" w:rsidRDefault="002A1052" w:rsidP="00B2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• Выражайте искреннее восхищение результатами работы детей.</w:t>
            </w:r>
          </w:p>
          <w:p w:rsidR="002A1052" w:rsidRPr="00136650" w:rsidRDefault="002A1052" w:rsidP="00B2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• Дайте детям возможность рассказывать другим о своей работе и своих интересах.</w:t>
            </w:r>
          </w:p>
          <w:p w:rsidR="002A1052" w:rsidRPr="00136650" w:rsidRDefault="002A1052" w:rsidP="00B2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• Используйте идеи и предложения детей и благодарите их за помощь</w:t>
            </w:r>
          </w:p>
        </w:tc>
      </w:tr>
    </w:tbl>
    <w:p w:rsidR="002A1052" w:rsidRPr="00136650" w:rsidRDefault="002A1052" w:rsidP="00B234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Воспитателям следует осознать, что дети, как и взрослые, чувствуют и замечают искренность, с которой к ним относятся. Хвалить детей за результаты их работы следует индивидуально и искренне, взаимодействие должно быть естественным и непринужденным.</w:t>
      </w:r>
    </w:p>
    <w:p w:rsidR="002A1052" w:rsidRPr="00136650" w:rsidRDefault="002A1052" w:rsidP="00B234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Дети с удовольствием принимают юмор и веселье, которые соответствуют их возрасту, и реагируют на них. Взрослым не следует опасаться, что, смеясь и </w:t>
      </w:r>
      <w:r w:rsidRPr="00136650">
        <w:rPr>
          <w:rFonts w:ascii="Times New Roman" w:eastAsia="Times New Roman" w:hAnsi="Times New Roman" w:cs="Times New Roman"/>
          <w:sz w:val="28"/>
          <w:szCs w:val="28"/>
        </w:rPr>
        <w:lastRenderedPageBreak/>
        <w:t>шутя с детьми, они могут потерять контроль над порядком в группе. Напротив, общее веселье только сближает воспитателей с детьми, а атмосфера сотрудничества в группе укрепляется.</w:t>
      </w:r>
    </w:p>
    <w:p w:rsidR="002A1052" w:rsidRPr="00136650" w:rsidRDefault="002A1052" w:rsidP="00B234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организации непосредственно образовательной деятельности в форме совместной партнерской деятельности взрослого и детей </w:t>
      </w:r>
    </w:p>
    <w:p w:rsidR="002A1052" w:rsidRPr="00136650" w:rsidRDefault="002A1052" w:rsidP="00B234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2A1052" w:rsidRPr="00136650" w:rsidRDefault="002A1052" w:rsidP="00B2343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  <w:r w:rsidRPr="00136650">
        <w:rPr>
          <w:rFonts w:ascii="Times New Roman" w:eastAsia="Times New Roman" w:hAnsi="Times New Roman" w:cs="Times New Roman"/>
          <w:sz w:val="28"/>
          <w:szCs w:val="28"/>
        </w:rPr>
        <w:t>Партнерская позиция воспитателя предполагает принятие демократического стиля отношений, а не авторитарного, сопряженного с учительской позицией.</w:t>
      </w:r>
    </w:p>
    <w:p w:rsidR="002A1052" w:rsidRPr="00136650" w:rsidRDefault="002A1052" w:rsidP="00B234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Понять, что значит быть партнером детей, легче всего, сопоставив эти две позиции </w:t>
      </w:r>
    </w:p>
    <w:p w:rsidR="002A1052" w:rsidRPr="00136650" w:rsidRDefault="002A1052" w:rsidP="00B234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Сравнительная характеристика </w:t>
      </w:r>
      <w:proofErr w:type="gramStart"/>
      <w:r w:rsidRPr="00136650">
        <w:rPr>
          <w:rFonts w:ascii="Times New Roman" w:eastAsia="Times New Roman" w:hAnsi="Times New Roman" w:cs="Times New Roman"/>
          <w:sz w:val="28"/>
          <w:szCs w:val="28"/>
        </w:rPr>
        <w:t>особенностей :</w:t>
      </w:r>
      <w:proofErr w:type="gramEnd"/>
    </w:p>
    <w:p w:rsidR="002A1052" w:rsidRPr="00136650" w:rsidRDefault="002A1052" w:rsidP="00B234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партнерской и учительской позиций</w:t>
      </w:r>
    </w:p>
    <w:tbl>
      <w:tblPr>
        <w:tblW w:w="11026" w:type="dxa"/>
        <w:tblCellSpacing w:w="0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81"/>
        <w:gridCol w:w="5008"/>
        <w:gridCol w:w="4637"/>
      </w:tblGrid>
      <w:tr w:rsidR="001E556C" w:rsidRPr="00136650" w:rsidTr="007E64EE">
        <w:trPr>
          <w:trHeight w:val="1196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1"/>
            <w:bookmarkStart w:id="4" w:name="228a354711881f07a3e29b6a4d934fa4636914c3"/>
            <w:bookmarkEnd w:id="3"/>
            <w:bookmarkEnd w:id="4"/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Характеризуемые объекты</w:t>
            </w:r>
          </w:p>
        </w:tc>
        <w:tc>
          <w:tcPr>
            <w:tcW w:w="5008" w:type="dxa"/>
            <w:vAlign w:val="center"/>
            <w:hideMark/>
          </w:tcPr>
          <w:p w:rsidR="002A1052" w:rsidRPr="00136650" w:rsidRDefault="001E556C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2A1052"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Партнерская форма</w:t>
            </w: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37" w:type="dxa"/>
            <w:vAlign w:val="center"/>
            <w:hideMark/>
          </w:tcPr>
          <w:p w:rsidR="002A1052" w:rsidRPr="00136650" w:rsidRDefault="001E556C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2A1052"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Школьно-урочная форма</w:t>
            </w:r>
          </w:p>
        </w:tc>
      </w:tr>
      <w:tr w:rsidR="001E556C" w:rsidRPr="00136650" w:rsidTr="007E64EE">
        <w:trPr>
          <w:trHeight w:val="1819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</w:t>
            </w:r>
          </w:p>
        </w:tc>
        <w:tc>
          <w:tcPr>
            <w:tcW w:w="5008" w:type="dxa"/>
            <w:vAlign w:val="center"/>
            <w:hideMark/>
          </w:tcPr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Партнер - всегда равноправный участник дела и как таковой связан с другими взаимным уважением </w:t>
            </w:r>
          </w:p>
        </w:tc>
        <w:tc>
          <w:tcPr>
            <w:tcW w:w="4637" w:type="dxa"/>
            <w:vAlign w:val="center"/>
            <w:hideMark/>
          </w:tcPr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– это руководитель, </w:t>
            </w:r>
            <w:proofErr w:type="spellStart"/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регламентатор</w:t>
            </w:r>
            <w:proofErr w:type="spellEnd"/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; он непосредственно не включен в деятельность, а дает задание (объясняет) и контролирует</w:t>
            </w:r>
          </w:p>
        </w:tc>
      </w:tr>
      <w:tr w:rsidR="001E556C" w:rsidRPr="00136650" w:rsidTr="007E64EE">
        <w:trPr>
          <w:trHeight w:val="3380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Позиция взрослого в пространстве группы</w:t>
            </w:r>
          </w:p>
        </w:tc>
        <w:tc>
          <w:tcPr>
            <w:tcW w:w="5008" w:type="dxa"/>
            <w:vAlign w:val="center"/>
            <w:hideMark/>
          </w:tcPr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– партнер, рядом с детьми (вместе), в едином пространстве (например, сидящий в круге с детьми за общим столом)</w:t>
            </w:r>
          </w:p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Позиция взрослого динамична (может со своей работой пересесть, если видит, что кто-то особенно в нем нуждается); при этом все дети в поле зрения воспитателя (и друг друга).</w:t>
            </w:r>
          </w:p>
        </w:tc>
        <w:tc>
          <w:tcPr>
            <w:tcW w:w="4637" w:type="dxa"/>
            <w:vAlign w:val="center"/>
            <w:hideMark/>
          </w:tcPr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– учитель, отдален от детей, вне круга, противостоит детям, над ними</w:t>
            </w:r>
          </w:p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(например, за письменным столом как на школьном уроке)</w:t>
            </w:r>
          </w:p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Позиция взрослого либо стабильна (стоит у доски, сидит за письменным столом), либо он перемещается для контроля и оценки («обходит </w:t>
            </w: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дозором» детей, контролирует, оценивает, нависая «над» ребенком). </w:t>
            </w:r>
          </w:p>
        </w:tc>
      </w:tr>
      <w:tr w:rsidR="001E556C" w:rsidRPr="00136650" w:rsidTr="007E64EE">
        <w:trPr>
          <w:trHeight w:val="2541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пространства</w:t>
            </w:r>
          </w:p>
        </w:tc>
        <w:tc>
          <w:tcPr>
            <w:tcW w:w="5008" w:type="dxa"/>
            <w:vAlign w:val="center"/>
            <w:hideMark/>
          </w:tcPr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Максимальное приближение к ситуации «круглого стола», приглашающего к равному участию в работе, обсуждении, исследовании.</w:t>
            </w:r>
          </w:p>
        </w:tc>
        <w:tc>
          <w:tcPr>
            <w:tcW w:w="4637" w:type="dxa"/>
            <w:vAlign w:val="center"/>
            <w:hideMark/>
          </w:tcPr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за рядами столов, как за партами, глядя в затылок другого ребенка</w:t>
            </w:r>
          </w:p>
        </w:tc>
      </w:tr>
      <w:tr w:rsidR="001E556C" w:rsidRPr="00136650" w:rsidTr="007E64EE">
        <w:trPr>
          <w:trHeight w:val="2675"/>
          <w:tblCellSpacing w:w="0" w:type="dxa"/>
        </w:trPr>
        <w:tc>
          <w:tcPr>
            <w:tcW w:w="1381" w:type="dxa"/>
            <w:vAlign w:val="center"/>
            <w:hideMark/>
          </w:tcPr>
          <w:p w:rsidR="001E556C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</w:t>
            </w:r>
          </w:p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свободы</w:t>
            </w:r>
          </w:p>
        </w:tc>
        <w:tc>
          <w:tcPr>
            <w:tcW w:w="5008" w:type="dxa"/>
            <w:vAlign w:val="center"/>
            <w:hideMark/>
          </w:tcPr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размещение детей и перемещение в процессе деятельности.</w:t>
            </w:r>
          </w:p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Разрешено свободное общение (рабочий гул)</w:t>
            </w:r>
          </w:p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могут обсуждать работу, задавать друг другу вопросы и т.п.</w:t>
            </w:r>
          </w:p>
        </w:tc>
        <w:tc>
          <w:tcPr>
            <w:tcW w:w="4637" w:type="dxa"/>
            <w:vAlign w:val="center"/>
            <w:hideMark/>
          </w:tcPr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Жесткое закрепление рабочих мест, запрет на перемещение.</w:t>
            </w:r>
          </w:p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Запрещено свободное общение детей. Вводится дисциплинарное требование тишины</w:t>
            </w:r>
          </w:p>
        </w:tc>
      </w:tr>
      <w:tr w:rsidR="001E556C" w:rsidRPr="00136650" w:rsidTr="007E64EE">
        <w:trPr>
          <w:trHeight w:val="2941"/>
          <w:tblCellSpacing w:w="0" w:type="dxa"/>
        </w:trPr>
        <w:tc>
          <w:tcPr>
            <w:tcW w:w="1381" w:type="dxa"/>
            <w:vAlign w:val="center"/>
            <w:hideMark/>
          </w:tcPr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«Чреватость» позиции воспитателя</w:t>
            </w:r>
          </w:p>
        </w:tc>
        <w:tc>
          <w:tcPr>
            <w:tcW w:w="5008" w:type="dxa"/>
            <w:vAlign w:val="center"/>
            <w:hideMark/>
          </w:tcPr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 развитию у ребенка активности, самостоятельности, умения принять решение, пробовать делать что-то, не боясь, что получиться неправильно, вызывает стремление к достижению, благоприятствует эмоциональному комфорту</w:t>
            </w:r>
          </w:p>
        </w:tc>
        <w:tc>
          <w:tcPr>
            <w:tcW w:w="4637" w:type="dxa"/>
            <w:vAlign w:val="center"/>
            <w:hideMark/>
          </w:tcPr>
          <w:p w:rsidR="002A1052" w:rsidRPr="00136650" w:rsidRDefault="002A1052" w:rsidP="00EC27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Вызывает пассивность ребенка, невозможность самостоятельно принять решение, эмоциональный дискомфорт, страх что-то сделать не так и агрессию как оборотную сторону страха, как разрядку накапливающегося напряжения.</w:t>
            </w:r>
          </w:p>
        </w:tc>
      </w:tr>
    </w:tbl>
    <w:p w:rsidR="0033166E" w:rsidRPr="00136650" w:rsidRDefault="0033166E" w:rsidP="002A10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Организация непосредственно образовательной деятельности в партнерской форме требует от взрослого стиля поведения, который может быть выражен девизом: «Мы включены в деятельность, не связаны обязательными отношениями, а только желанием и обоюдным договором: мы все хотим делать это».</w:t>
      </w:r>
    </w:p>
    <w:tbl>
      <w:tblPr>
        <w:tblpPr w:leftFromText="180" w:rightFromText="180" w:vertAnchor="text" w:horzAnchor="margin" w:tblpY="4"/>
        <w:tblW w:w="98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6"/>
        <w:gridCol w:w="2549"/>
        <w:gridCol w:w="7035"/>
      </w:tblGrid>
      <w:tr w:rsidR="007E64EE" w:rsidRPr="00136650" w:rsidTr="007E64EE">
        <w:trPr>
          <w:trHeight w:val="690"/>
          <w:tblCellSpacing w:w="0" w:type="dxa"/>
        </w:trPr>
        <w:tc>
          <w:tcPr>
            <w:tcW w:w="296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49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непосредственно образовательной деятельности</w:t>
            </w:r>
          </w:p>
        </w:tc>
        <w:tc>
          <w:tcPr>
            <w:tcW w:w="7035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действий</w:t>
            </w:r>
          </w:p>
        </w:tc>
      </w:tr>
      <w:tr w:rsidR="007E64EE" w:rsidRPr="00136650" w:rsidTr="007E64EE">
        <w:trPr>
          <w:trHeight w:val="690"/>
          <w:tblCellSpacing w:w="0" w:type="dxa"/>
        </w:trPr>
        <w:tc>
          <w:tcPr>
            <w:tcW w:w="296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9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Начальный этап деятельности</w:t>
            </w:r>
          </w:p>
        </w:tc>
        <w:tc>
          <w:tcPr>
            <w:tcW w:w="7035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приглашает к деятельности – необязательной, непринужденной: «Давайте сегодня…, Кто хочет, устраивайтесь по удобнее…» (или: «Я буду…Кто хочет, присоединяйтесь…».</w:t>
            </w:r>
          </w:p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Наметив задачу для совместного выполнения, воспитатель, как               равноправный участник, предлагает возможные способы ее реализации.</w:t>
            </w:r>
          </w:p>
        </w:tc>
      </w:tr>
      <w:tr w:rsidR="007E64EE" w:rsidRPr="00136650" w:rsidTr="007E64EE">
        <w:trPr>
          <w:trHeight w:val="690"/>
          <w:tblCellSpacing w:w="0" w:type="dxa"/>
        </w:trPr>
        <w:tc>
          <w:tcPr>
            <w:tcW w:w="296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9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процесса деятельности</w:t>
            </w:r>
          </w:p>
        </w:tc>
        <w:tc>
          <w:tcPr>
            <w:tcW w:w="7035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исподволь задает развивающее содержание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оценки, обсуждение возникающих проблем.</w:t>
            </w:r>
          </w:p>
        </w:tc>
      </w:tr>
      <w:tr w:rsidR="007E64EE" w:rsidRPr="00136650" w:rsidTr="007E64EE">
        <w:trPr>
          <w:trHeight w:val="690"/>
          <w:tblCellSpacing w:w="0" w:type="dxa"/>
        </w:trPr>
        <w:tc>
          <w:tcPr>
            <w:tcW w:w="296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9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этап деятельности</w:t>
            </w:r>
          </w:p>
        </w:tc>
        <w:tc>
          <w:tcPr>
            <w:tcW w:w="7035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ребенок работает в своем темпе и решает сам, закончил он или нет исследование, работу. «Открытый конец» деятельности</w:t>
            </w:r>
          </w:p>
        </w:tc>
      </w:tr>
    </w:tbl>
    <w:p w:rsidR="007E64EE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     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 На разных этапах непосредственно образовательной деятельности партнерская позиция воспитателя проявляется особым образом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Проявление партнерской позиции воспитателя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на разных этапах непосредственно образовательной деятельности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5" w:name="2"/>
      <w:bookmarkStart w:id="6" w:name="01a654a429ba0ca4a41d3c7fac4ac030f996b381"/>
      <w:bookmarkEnd w:id="5"/>
      <w:bookmarkEnd w:id="6"/>
      <w:r w:rsidRPr="00136650">
        <w:rPr>
          <w:rFonts w:ascii="Times New Roman" w:eastAsia="Times New Roman" w:hAnsi="Times New Roman" w:cs="Times New Roman"/>
          <w:sz w:val="28"/>
          <w:szCs w:val="28"/>
        </w:rPr>
        <w:t>Таким образом, 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являются: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включенность взрослого в деятельность наравне с детьми;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lastRenderedPageBreak/>
        <w:t>добровольное присоединение детей к деятельности (без психологического и дисциплинарного принуждения);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свободное общение и перемещение детей во время непосредственно образовательной деятельности (при соответствующей организации пространства);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открытый временной конец непосредственно образовательной деятельности (каждый работает в своем темпе)</w:t>
      </w:r>
    </w:p>
    <w:p w:rsidR="007E64EE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 В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 «Не хочешь сегодня (сейчас) делать это с нами, займись потихоньку своим делом, но не мешай другим».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 Если воспитатель правильно подбирает содержания для занимательной деятельности с дошкольниками, соответствующие их интересам, и эмоционально настроен на предлагаемое дело, проблемы присоединения к нем детей просто не возникает.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 Когда педагог становится партнером ребенка, а значит равноправным участником общей работы, в результате меняются: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– стиль поведения взрослого (от административно-регламентирующего к непринужденно-</w:t>
      </w:r>
      <w:r w:rsidR="007E64EE" w:rsidRPr="001366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36650">
        <w:rPr>
          <w:rFonts w:ascii="Times New Roman" w:eastAsia="Times New Roman" w:hAnsi="Times New Roman" w:cs="Times New Roman"/>
          <w:sz w:val="28"/>
          <w:szCs w:val="28"/>
        </w:rPr>
        <w:t>доверительному);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– рабочее пространство, на котором разворачивается совместная работа (от отдельного места за «учительским» столом к месту за общим столом рядом с детьми);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– отношение педагога к выполнению общей работы: от общего руководства к участию в выполнении определенной части работы и т.п.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При организации непосредственно образовательной деятельности в форме совместной партнерской деятельности меняется и положение детей.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1. Дети могут сами решать, участвовать или нет в общей работе. Но это не введение вседозволенности и анархии. У ребенка появляется возможность выбора – участвовать в этой работе или организовать что-то другое, заняться чем-то другим. Это свобода выбора между деятельностями и их содержанием, а не между деятельностью и ничегонеделанием.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2. Вырабатываются порядок и организация совместной деятельности: свободное размещение детей за общим столом, их общение с другими детьми </w:t>
      </w:r>
      <w:r w:rsidRPr="00136650">
        <w:rPr>
          <w:rFonts w:ascii="Times New Roman" w:eastAsia="Times New Roman" w:hAnsi="Times New Roman" w:cs="Times New Roman"/>
          <w:sz w:val="28"/>
          <w:szCs w:val="28"/>
        </w:rPr>
        <w:lastRenderedPageBreak/>
        <w:t>по ходу работы и перемещение по мере необходимости. По ходу работы дети могут обратиться к педагогу, подойти к нему, обсудить с ним интересующие их вопросы, связанные с выполнением работы, получить необходимую помощь, совет и т.п.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3.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 Дети, которые закончили работу раньше, могут заниматься тем, что их интересует. В том случае, если ребенок не справился с работой, он может продолжить ее в последующие дни.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То, что предлагает делать взрослый, ребенку обязательно должно быть нужно и интересно. Осмысленность для ребенка предлагаемой взрослым деятельности - главный залог развивающего эффекта. 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Непосредственная мотивация в дошкольном возрасте намного сильнее, чем широкие социальные мотивы поведения. Отсюда главным принципом воспитательной работы с дошкольниками (не говоря уже о детях раннего возраста) должен быть принцип заинтересованности ребенка.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В дошкольном возрасте непосредственная мотивация обусловливается прежде всего потребностью в новых впечатлениях. 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Потребность в новых впечатлениях - это базовая потребность ребенка, возникающая в младенческом возрасте и являющаяся движущей силой его развития. На следующих этапах развития эта потребность преобразуется в познавательную потребность различных уровней.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Организация непосредственно образовательной деятельности в форме непринужденной партнерской деятельности взрослого с детьми не означает хаоса и произвола ни со стороны воспитателя, ни со стороны детей. Данная форма деятельности (как и традиционные учебные занятия) вводятся в распорядок дня и недели детского сада. Для воспитателя это обязательные и спланированные действия.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Дети включаются в непосредственно образовательную деятельность из интереса к предложениям воспитателя, из стремления быть вместе со сверстниками. Постепенно у них возникает привычка к дневному и недельному ритму «рабочей» деятельности. Интерес на предстоящую деятельность подкрепляется логичностью данного вида деятельности в определенный временной период, что обеспечивается при реализации принципа событийности.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Детей, не принявших участие в совместной деятельности (в рамках непосредственно образовательной) ориентируют на результативную самостоятельную деятельность. Результаты совместной и самостоятельной деятельности обязательно обсуждаются и оцениваются.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продуктивной самостоятельной деятельности, точно также как и совместной, необходимо доводить до состояния выставочных работ.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При этом, решая задачи развития самостоятельности детей, продукты самостоятельной деятельности необходимо оценивать чаще и выше, чем продукты совместной деятельности, обращая внимание взрослых – «Посмотрите, это ребенок сделал сам!».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Подобная организация образовательного процесса будет способствовать постепенному формированию у детей представлений о жизнедеятельности в группе детского сада, где делу отводится время, а потехе – час.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Примерные формы организации</w:t>
      </w:r>
    </w:p>
    <w:tbl>
      <w:tblPr>
        <w:tblpPr w:leftFromText="180" w:rightFromText="180" w:vertAnchor="text" w:horzAnchor="margin" w:tblpXSpec="center" w:tblpY="408"/>
        <w:tblW w:w="105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8"/>
        <w:gridCol w:w="6872"/>
      </w:tblGrid>
      <w:tr w:rsidR="007E64EE" w:rsidRPr="00136650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7310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форм работы</w:t>
            </w:r>
          </w:p>
        </w:tc>
      </w:tr>
      <w:tr w:rsidR="007E64EE" w:rsidRPr="00136650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310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*Подвижные игры с правилами *Подвижные дидактические игры *Игровые упражнения * Соревнования *Игровые ситуации *Досуг *Ритмика *Аэробика, детский фитнес *Спортивные игры и упражнения *Аттракционы *Спортивные праздники *Гимнастика (утренняя и пробуждения) *Организация плавания</w:t>
            </w:r>
          </w:p>
        </w:tc>
      </w:tr>
      <w:tr w:rsidR="007E64EE" w:rsidRPr="00136650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310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*Сюжетные игры * Игры с правилами *Создание игровой ситуации по режимным моментам, с использованием литературного произведения *Игры с речевым сопровождением *Пальчиковые игры *Театрализованные игры</w:t>
            </w:r>
          </w:p>
        </w:tc>
      </w:tr>
      <w:tr w:rsidR="007E64EE" w:rsidRPr="00136650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и Конструирование</w:t>
            </w:r>
          </w:p>
        </w:tc>
        <w:tc>
          <w:tcPr>
            <w:tcW w:w="7310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*Мастерская по изготовлению продуктов детского творчества *Реализация проектов *Создание творческой группы *Детский дизайн *Опытно-экспериментальная деятельность *Выставки *Мини-музеи</w:t>
            </w:r>
          </w:p>
        </w:tc>
      </w:tr>
      <w:tr w:rsidR="007E64EE" w:rsidRPr="00136650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Восприятие  художественной литературы и фольклора</w:t>
            </w:r>
          </w:p>
        </w:tc>
        <w:tc>
          <w:tcPr>
            <w:tcW w:w="7310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*Чтение *Обсуждение *Заучивание, рассказывание *Беседа *Театрализованная деятельность *Самостоятельная художественная речевая деятельность *Викторина *КВН *Вопросы и ответы *Презентация книжек *Выставки в книжном уголке *Литературные праздники, досуг</w:t>
            </w:r>
          </w:p>
        </w:tc>
      </w:tr>
      <w:tr w:rsidR="007E64EE" w:rsidRPr="00136650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10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*Наблюдение *Экскурсия *Решение проблемных ситуаций *Экспериментирование *Коллекционирование *Моделирование *Исследование *Реализация проекта *Игры (сюжетные, с правилами) *Интеллектуальные игры (головоломки, викторины, задачи-шутки, ребусы, кроссворды, шарады) *Мини-музеи *Конструирование *Увлечения</w:t>
            </w:r>
          </w:p>
        </w:tc>
      </w:tr>
      <w:tr w:rsidR="007E64EE" w:rsidRPr="00136650" w:rsidTr="00603A91">
        <w:trPr>
          <w:trHeight w:val="747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310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*Беседа. Ситуативный разговор *речевая ситуация *Составление и отгадывание загадок *Игры (сюжетные, с правилами, театрализованные) *Игровые ситуации *Этюды и постановки *</w:t>
            </w:r>
            <w:proofErr w:type="spellStart"/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</w:p>
        </w:tc>
      </w:tr>
      <w:tr w:rsidR="007E64EE" w:rsidRPr="00136650" w:rsidTr="00603A91">
        <w:trPr>
          <w:trHeight w:val="1996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7310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*Дежурство *Поручения *Задания *Самообслуживание *Совместные действия *Экскурсия *Реализация проекта</w:t>
            </w:r>
          </w:p>
        </w:tc>
      </w:tr>
      <w:tr w:rsidR="007E64EE" w:rsidRPr="00136650" w:rsidTr="00603A91">
        <w:trPr>
          <w:trHeight w:val="84"/>
          <w:tblCellSpacing w:w="0" w:type="dxa"/>
        </w:trPr>
        <w:tc>
          <w:tcPr>
            <w:tcW w:w="3250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  непосредственно</w:t>
            </w:r>
            <w:proofErr w:type="gramEnd"/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деятельности </w:t>
            </w:r>
          </w:p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0" w:type="dxa"/>
            <w:vAlign w:val="center"/>
            <w:hideMark/>
          </w:tcPr>
          <w:p w:rsidR="007E64EE" w:rsidRPr="00136650" w:rsidRDefault="007E64EE" w:rsidP="007E6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650">
              <w:rPr>
                <w:rFonts w:ascii="Times New Roman" w:eastAsia="Times New Roman" w:hAnsi="Times New Roman" w:cs="Times New Roman"/>
                <w:sz w:val="28"/>
                <w:szCs w:val="28"/>
              </w:rPr>
              <w:t>*Слушание *Импровизация *Исполнение *Экспериментирование *Подвижные игры (с музыкальным сопровождением) *Музыкально-дидактические игры</w:t>
            </w:r>
          </w:p>
        </w:tc>
      </w:tr>
    </w:tbl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7" w:name="3"/>
      <w:bookmarkStart w:id="8" w:name="6195c506b04768f8b1d5a7e33051e7bf0a814852"/>
      <w:bookmarkEnd w:id="7"/>
      <w:bookmarkEnd w:id="8"/>
      <w:r w:rsidRPr="001366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Опираясь на характерную для старших дошкольников потребность в самоутверждении и признании со стороны взрослых, воспитатель обеспечивает условия для развития детской самостоятельности, инициативы, творчества. 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 придерживается следующих правил. 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Развитию самостоятельности способствует освоение детьми 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Воспитатель внимательно наблюдает за развитием самостоятельности каждого ребенка, вносит коррективы в тактику своего индивидуального подхода и дает соответствующие советы родителям.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Высшей формой самостоятельности детей является творчество. Задача воспитателя - развивать интерес к творчеству. Этому способствует словесное творчество и создание творческих ситуаций в игровой, театральной, художественно-изобразительной деятельности, в ручном труде.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Все это -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нарисовать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седьмом году жизни расширяются возможности развития самостоятельной познавательной деятельности. Детям доступно многообразие способов познания: наблюдение и самонаблюдение, сенсорное обследование объектов, логические операции (сравнение, анализ, синтез, классификация), простейшие измерения, экспериментирование с природными и рукотворными объектами. Развиваются возможности памяти. Увеличивается ее объем, произвольность запоминания информации.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Для запоминания дети сознательно прибегают к повторению, использованию группировки, составлению несложного опорного плана, помогающего воссоздать последовательность событий или действий, наглядно-образные средства.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Развивающаяся познавательная активность старших дошкольников поддерживается всей атмосферой жизни в группе детского сада.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Обязательным элементом образа жизни в старшей и подготовительной группах является участие детей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- в разрешении проблемных ситуаций,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 - в проведении элементарных опытов,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- в организации экспериментирования (с водой, снегом, воздухом, звуками, светом, магнитами, увеличительными стеклами и т. п.),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- в развивающих играх, головоломках, в изготовлении игрушек-самоделок, простейших механизмов и моделей.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Воспитатель своим примером побуждает детей к самостоятельному исследовательскому поиску ответов на возникающие вопросы: он обращает внимание на новые, необычные черты объекта, высказывает догадки, обращается к детям за помощью, нацеливает на экспериментирование, рассуждение, предположение и их проверку.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В группе постоянно появляются предметы, побуждающие дошкольников к проявлению интеллектуальной активности. Это могут каких-то устройств, сломанные игрушки, нуждающиеся в починке, зашифрованные записи, «посылки из космоса» и т. п.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Разгадывая загадки, заключенные в таких предметах, дети испытывают радость открытия и познания. «Почему это так происходит?», «Что будет, если...», «Как это изменить, чтобы...», «Из чего мы это можем сделать?», «Можно ли найти другое решение?», «Как нам об этом узнать?» - подобные </w:t>
      </w:r>
      <w:r w:rsidRPr="00136650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вопросы постоянно присутствуют в общении воспитателя со старшими дошкольниками.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Особо воспитатель подчеркивает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единицей педагогического процесса в группе младшего возраста является развивающая ситуация, то есть такая форма совместной деятельности педагога и детей,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детей. Планируя развивающую ситуацию, воспитателю необходимо согласовывать содержание разных разделов программы, добиваться интеграции, взаимосвязи образовательных областей.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К примеру, развивающая проблемно-игровая ситуация «Что случилось с куклой Машей?» используется не только для освоения детьми опыта проявления сочувствия, помощи и представлений о здоровье - сберегающем поведении, но и для решения других задач: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обогащение представлений о предметах быта и их назначении: из какой чашки удобнее напоить куклу, какое одеяльце или подушечку выбрать, какие предметы для ухода за больной необходимо подобрать и прочее (образовательная область «Познание»);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освоение приемов сравнения предметов по разным признакам или их группировки: отобрать для куклы из общего набора посуды только маленькие чашку, блюдце, ложечку, тарелочку; выбрать по желанию куклы только яблочки определенного размера и формы и т. п. (образовательная область «Познание», «Первые шаги в математику»);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отражение эмоционального отношения к выздоравливающей кукле в музыкальной игре «Любимая кукла» и в лепке «Делаем угощение для куклы Маши» (образовательные области «Музыка», «Изобразительная деятельность»);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освоение представлений о домашних животных - ситуация «Кот Василий и котенок Пух пришли проведать нашу Машеньку» (образовательная область «Познание»);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развитие детской речи, знакомство с новыми литературными произведениями и иллюстрациями: выздоравливающая кукла хочет услышать сказку или, оправившись после болезни, участвует вместе с детьми в речевой или театрализованной игре (образовательные области «Коммуникация», «Чтение художественной литературы»).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При таком подходе единое образовательное содержание, повторяясь в разном виде, лучше осмысливается и осваивается детьми.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Эффективно использование сюжетно-тематического планирования образовательного процесса. Темы определяются исходя из интересов детей и потребностей обогащения детского опыта, например «Наш детский сад», «Наши любимые игрушки», «Я и мои друзья», «Домашние животные», «Мама, папа и я - дружная семья», и интегрируют содержание, методы и приемы из разных разделов программы. Единая тема отражается в планируемых развивающих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В случае работы с детьми младшего возраста в условиях образовательного учреждения воспитателю необходимо помнить об обязательной мотивации ребенка на любой вид деятельности.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в условиях проживания детьми новогодних событий, уместно предложить детям сделать (слепить) угощение для гостей, которые придут встречать Новый год: для котика – сосиски, зайчикам – морковки, маме, папе, бабушке – пирожки или прянички. Детям предоставляется право выбора, что лепить. Вместе с детьми уточняются, а если возникает необходимость, то и проверяются (исследуются) способы лепки перечисленных продуктов.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После того, когда дети успешно освоили способы лепки и показали друг другу, как они это делают, воспитатель тоже определяется с тем, что и для кого, он будет лепить, и делает это вместе с детьми.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Продукты деятельности раскладываются по тарелочкам, ранее украшенным детьми методом аппликации и специально заготовленные, как праздничная посуда, которая ждала своего часа и стояла на полках игрушечной мебели. </w:t>
      </w:r>
      <w:r w:rsidRPr="001366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Далее воспитатель с детьми определяет место хранения приготовленного угощения (например, игрушечный холодильник), куда все и перемещается.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Все это нужно для того, чтобы каждый день мотивировать детей на предстающую деятельность.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Что будет лепиться, что конструироваться, что украшаться, и каким именно способом, что вначале, что позже педагог определяет сам в зависимости от возраста детей и задач развития.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А ведь еще нужно подумать об украшении комнаты, нарядах для мамы, кукол и для себя, выучить стихи, песни, приготовить пригласительные, отправить письма, «купить» продукты…. Как много интереснейших дел ждет детей в предпраздничные дни! И как очень естественно решаются задачи различных образовательных областей!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Современные подходы к организации образовательного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На настоящий момент необходимо акцентировать внимание на следующих принципах работы с детьми: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- уход от жестко регламентированного обучения школьного типа;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- обеспечение двигательной активности детей в различных формах;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- использование цикличности и проектной организации содержания образования;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</w:t>
      </w:r>
      <w:proofErr w:type="spellStart"/>
      <w:r w:rsidRPr="00136650">
        <w:rPr>
          <w:rFonts w:ascii="Times New Roman" w:eastAsia="Times New Roman" w:hAnsi="Times New Roman" w:cs="Times New Roman"/>
          <w:sz w:val="28"/>
          <w:szCs w:val="28"/>
        </w:rPr>
        <w:t>проблемности</w:t>
      </w:r>
      <w:proofErr w:type="spellEnd"/>
      <w:r w:rsidRPr="00136650">
        <w:rPr>
          <w:rFonts w:ascii="Times New Roman" w:eastAsia="Times New Roman" w:hAnsi="Times New Roman" w:cs="Times New Roman"/>
          <w:sz w:val="28"/>
          <w:szCs w:val="28"/>
        </w:rPr>
        <w:t xml:space="preserve">, задач открытого типа, имеющих разные варианты решений; 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- широкое использование игровых приемов, игрушек; создание эмоционально значимых для детей ситуаций;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  <w:r w:rsidRPr="00136650">
        <w:rPr>
          <w:rFonts w:ascii="Times New Roman" w:eastAsia="Times New Roman" w:hAnsi="Times New Roman" w:cs="Times New Roman"/>
          <w:sz w:val="28"/>
          <w:szCs w:val="28"/>
        </w:rPr>
        <w:t>- формирование детского сообщества, обеспечивающего каждому ребенку чувство комфортности и успешности.</w:t>
      </w: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136650" w:rsidRDefault="002A1052" w:rsidP="002A10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A1052" w:rsidRPr="00136650" w:rsidRDefault="002A1052" w:rsidP="002A105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A91" w:rsidRPr="00136650" w:rsidRDefault="00603A91" w:rsidP="008E409F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603A91" w:rsidRDefault="00603A91" w:rsidP="008E409F">
      <w:pPr>
        <w:rPr>
          <w:rFonts w:eastAsia="Times New Roman"/>
          <w:b/>
          <w:kern w:val="36"/>
          <w:sz w:val="24"/>
          <w:szCs w:val="24"/>
        </w:rPr>
      </w:pPr>
    </w:p>
    <w:p w:rsidR="00603A91" w:rsidRDefault="00603A91" w:rsidP="008E409F">
      <w:pPr>
        <w:rPr>
          <w:rFonts w:eastAsia="Times New Roman"/>
          <w:b/>
          <w:kern w:val="36"/>
          <w:sz w:val="24"/>
          <w:szCs w:val="24"/>
        </w:rPr>
      </w:pPr>
    </w:p>
    <w:p w:rsidR="00603A91" w:rsidRDefault="00603A91" w:rsidP="008E409F">
      <w:pPr>
        <w:rPr>
          <w:rFonts w:eastAsia="Times New Roman"/>
          <w:b/>
          <w:kern w:val="36"/>
          <w:sz w:val="24"/>
          <w:szCs w:val="24"/>
        </w:rPr>
      </w:pPr>
    </w:p>
    <w:sectPr w:rsidR="00603A91" w:rsidSect="0070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4F7"/>
    <w:multiLevelType w:val="hybridMultilevel"/>
    <w:tmpl w:val="6756DF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CF2014"/>
    <w:multiLevelType w:val="hybridMultilevel"/>
    <w:tmpl w:val="B92ECB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D55A6"/>
    <w:multiLevelType w:val="hybridMultilevel"/>
    <w:tmpl w:val="FB24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F30E5"/>
    <w:multiLevelType w:val="hybridMultilevel"/>
    <w:tmpl w:val="E3B40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052"/>
    <w:rsid w:val="00136650"/>
    <w:rsid w:val="001E556C"/>
    <w:rsid w:val="002A1052"/>
    <w:rsid w:val="0033166E"/>
    <w:rsid w:val="00497897"/>
    <w:rsid w:val="00603A91"/>
    <w:rsid w:val="007030B1"/>
    <w:rsid w:val="007E64EE"/>
    <w:rsid w:val="008E409F"/>
    <w:rsid w:val="00B23436"/>
    <w:rsid w:val="00B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56DEF-29BA-48C1-98BA-01054485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B1"/>
  </w:style>
  <w:style w:type="paragraph" w:styleId="1">
    <w:name w:val="heading 1"/>
    <w:basedOn w:val="a"/>
    <w:next w:val="a"/>
    <w:link w:val="10"/>
    <w:uiPriority w:val="9"/>
    <w:qFormat/>
    <w:rsid w:val="008E4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A1052"/>
  </w:style>
  <w:style w:type="paragraph" w:styleId="a3">
    <w:name w:val="No Spacing"/>
    <w:uiPriority w:val="1"/>
    <w:qFormat/>
    <w:rsid w:val="007E64EE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8E409F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8E40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E4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8E40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E4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E4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4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33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Байлак</dc:creator>
  <cp:keywords/>
  <dc:description/>
  <cp:lastModifiedBy>Оксана</cp:lastModifiedBy>
  <cp:revision>6</cp:revision>
  <dcterms:created xsi:type="dcterms:W3CDTF">2015-02-01T20:38:00Z</dcterms:created>
  <dcterms:modified xsi:type="dcterms:W3CDTF">2017-12-17T12:59:00Z</dcterms:modified>
</cp:coreProperties>
</file>