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18" w:rsidRDefault="00FE4118" w:rsidP="00FE411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Консультация для родителей 2 младшей группы (с 3 до 4 лет) по теме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br/>
        <w:t>«Формирование самостоятельности у детей»</w:t>
      </w:r>
    </w:p>
    <w:p w:rsidR="00FE4118" w:rsidRDefault="00FE4118" w:rsidP="00FE411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4118" w:rsidRDefault="00FE4118" w:rsidP="00FE4118">
      <w:pPr>
        <w:pStyle w:val="a3"/>
        <w:ind w:firstLine="708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Каждый родитель желает видеть своего ребёнка успешным в будущем: в учёбе, на производстве. «Кирпичики развития» создаются не сразу, они появляются еще в раннем возрасте. От совместных усилий при взаимодействии педагогов, родителей и детей. Успешность ребёнка во многих видах деятельности зависит от способности проявить самостоятельность, управлять своими действиями, добиваться поставленных целей, которые ставятся перед ребёнком в воспитании и обучении. Всё это приобретается постепенно и только с помощью взрослого, родителя.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ab/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Чтобы помочь ребёнку приобрести перечисленные раннее навыки, нужно знать, как в зависимости от возрастных особенностей, формируется самостоятельность,  управление действий.</w:t>
      </w:r>
      <w:proofErr w:type="gramEnd"/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1. Речь как регулятор поведения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 3-4 года речь взрослого является регулирующей. Чтобы ребёнок понимал нас, наши требования, указания: они должны быть чёткими, конкретными и не длительными по содержанию. По словесной инструкции ребёнок ещё не может выполнять сложные действия. Можно давать их пошаговыми инструкциями, где переход от одних действий к другим.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2. В познавательной сфере 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при помощи активности зрения, слуха, тактильных ощущений тела, рук, ног, ребёнок не может длительное время подчинять своё внимание и поведение - правилам предложенным взрослыми. Отсюда, необходимо развивать у ребёнка познавательный интерес к длительным видам деятельности, которые требуют наблюдательности, усидчивости. Формируйте в ребёнке интерес к объектам природы, учите наблюдать за изменениями в природе. Учите фиксировать внимание ребёнка на переменах, происходящих в ближайшей обстановке, на столе, в комнате. 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При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длительной умственной, физической нагрузки ребёнок утомляем.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Помните, по программным задачам, в воспитании и обучении под редакцией Васильевой, у детей 2 младшей группы занятия длятся до 10 минут (когда ребёнок проявляет особый интерес к какой-то деятельности, то можно исходить от его желания).</w:t>
      </w:r>
    </w:p>
    <w:p w:rsidR="00FE4118" w:rsidRDefault="00FE4118" w:rsidP="00FE4118">
      <w:pPr>
        <w:pStyle w:val="a3"/>
        <w:ind w:firstLine="708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Первые 5 минут ребёнок может быть более внимательным.  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Следующие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7-8 минут ребёнок начинает отвлекаться, он не может длительно сохранять неподвижную позу и слушать вас. Если вы в это время желаете продолжать совместные занятия, позвольте ребёнку переключить внимание. Дайте ему расслабиться, снять напряжение на 2 - 3 минуты на подвижные действия. Это может быть зарядка, игра для отдельных частей тела (рук, ног, пальчиков). Затем ребёнок с новыми силами станет воспринимать дальнейшие совместные беседы, игры. Ребёнок 3 - 4 лет особо нуждается, чтобы его внимание и восприятие активизировали, направляли и стимулировали.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lastRenderedPageBreak/>
        <w:t> 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3. В воспитании и обучении учитывайте возрастные особенности детей. 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 2,2 - 3 года ребёнок осознаёт себя как отдельного человека, отличного от взрослого, формируется образ «Я» (с помощью взрослого). Ребёнок стремится быть самостоятельным. Так позвольте ребёнку быть самостоятельным, успешным в той деятельности, с которой он может справиться сам. (Пример: культурн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о-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гигиенические навыки). Чтобы ребёнок стремился быть самостоятельным, выполнял действия, которые ему по силам: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  - слушать взрослого;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  - выполнять простые просьбы, поручения;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  - умел подражать, повторять элементарные движения в игре, действия с игрушками, предметами;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поощряйте похвалой, подбадриванием, создавайте маленькие игровые сюрпризы. Когда взрослый требует что-либо от ребёнка, помните, что ему не так легко это сделать и сориентироваться. Он стремится овладевать правилами (но не всегда), переносит требования в разные ситуации.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• Не стоит переживать и настойчиво требовать от ребёнка выполнять все ваши указания. В этом возрасте дети больше опираются на свои личные, эгоистические интересы.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• Поставленную цель задания или поручения, ребёнок может подменить 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на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свою (соответствует возрасту). Пример: родители попросили ребёнка нарисовать забор, а он прорисовал траву, дождик.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• Выполнение действий ребёнка в определённых видах деятельности (пример: умение слушать рассказ, познавать что-либо новое, культурно-гигиенические навыки, желание заниматься творчеством, конструировать из кубиков постройки, лепить из пластилина) зависит: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- от личной заинтересованности;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- от умений, которые сформировались при помощи взрослых; 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-о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т умений взрослого заинтересовать ребёнка к определённой деятельности с помощью игровых приёмов, методов поощрения, похвалы. 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br/>
        <w:t>• Игра и игровые приёмы являются лучшей стимуляцией для формирования 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br/>
        <w:t>самостоятельности, управлением действий.</w:t>
      </w:r>
    </w:p>
    <w:p w:rsidR="00FE4118" w:rsidRDefault="00FE4118" w:rsidP="00FE4118">
      <w:pPr>
        <w:pStyle w:val="a3"/>
        <w:ind w:firstLine="708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 подвижных играх учите ребёнка несложных движениям по образцу. 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br/>
        <w:t>Показывайте и обучайте ребёнка взаимодействовать с предметами конструкторами, разборными игрушками. </w:t>
      </w:r>
      <w:r>
        <w:rPr>
          <w:rFonts w:ascii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При этом обратите внимание, как ребёнок относится к трудностям, если у него что-то не получается</w:t>
      </w:r>
      <w:r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: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- быстро теряет свой интерес и бросает заниматься деятельностью (нужно разобраться в чём дело) ребёнок по возрасту утомляем, либо плохо себя чувствует, возможно ему трудна эта деятельность и требуется не раз ребёнку показать и обучить в определённой деятельности; знания, которые 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даются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могут быть не по возрасту; у ребёнка отсутствует упорство, настойчивость а это важное качество при обучении; - ребёнок нервничает и при этом не просит помощи взрослого (</w:t>
      </w:r>
      <w:proofErr w:type="gramStart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ребёнок</w:t>
      </w:r>
      <w:proofErr w:type="gramEnd"/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 xml:space="preserve"> возможно стремится быть </w:t>
      </w: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lastRenderedPageBreak/>
        <w:t>самостоятельным, но виду малых знаний, навыков ему трудна деятельность, учите словесно ребёнка обращаться за вашей помощью);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• Помните, именно в этом возрасте взрослый образец для подражания.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Ребёнок стремится копировать ваши действия с игрушками, предметами. В настольных играх, при взаимодействии с игрушками, разыгрывайте сюжет игры, побуждайте ребёнка внимательно следить за образцом действий. Чтобы ребёнок мог повторять за вами.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lang w:eastAsia="ru-RU"/>
        </w:rPr>
        <w:t>4. Воспитывайте культурно-гигиенические навыки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• Продолжайте учить детей под контролем взрослого самостоятельно мыть руки перед едой, после прогулки.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• Помогайте и направляйте ребёнка к привычке быть опрятным, аккуратным.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Во время приёма пищи, при одевании, снятии одежды и складывании её в определённое место.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• Приучайте ребёнка пользоваться индивидуальными предметами (носовой платок, салфетки, полотенце, расчёска) и складывать их в положенное место.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От того как привьются культурно-гигиенические навыки сформируется привычка и отношение к трудовой деятельности. Умение трудиться развивает характер и целеустремлённость, стремление доводить поставленную цель до конца.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Всё это создаёт благодатную почву при формировании познавательного интереса к интеллектуальной деятельности.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«Помните философскую мысль: «Посеешь семена привычки, взойдут всходы поведения, от них пожнёшь характер»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Всё в ваших руках уважаемые родители!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u w:val="single"/>
          <w:lang w:eastAsia="ru-RU"/>
        </w:rPr>
        <w:t>Список использованной литературы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1. Гаврилова Т.Г. « О воспитании нравственных чувств» (1984г.)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03F50"/>
          <w:sz w:val="28"/>
          <w:szCs w:val="28"/>
          <w:lang w:eastAsia="ru-RU"/>
        </w:rPr>
        <w:t>2. Гарбузов «От младенчества до отрочества» (1991 г.)</w:t>
      </w: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4118" w:rsidRDefault="00FE4118" w:rsidP="00FE41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499A" w:rsidRDefault="00FE4118" w:rsidP="00FE4118">
      <w:pPr>
        <w:jc w:val="both"/>
      </w:pPr>
    </w:p>
    <w:sectPr w:rsidR="00F4499A" w:rsidSect="00D0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FE4118"/>
    <w:rsid w:val="000D5754"/>
    <w:rsid w:val="00CC0FD3"/>
    <w:rsid w:val="00D05E6C"/>
    <w:rsid w:val="00FE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41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1007</Words>
  <Characters>5746</Characters>
  <Application>Microsoft Office Word</Application>
  <DocSecurity>0</DocSecurity>
  <Lines>47</Lines>
  <Paragraphs>13</Paragraphs>
  <ScaleCrop>false</ScaleCrop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3</cp:revision>
  <dcterms:created xsi:type="dcterms:W3CDTF">2017-12-16T08:27:00Z</dcterms:created>
  <dcterms:modified xsi:type="dcterms:W3CDTF">2017-12-16T08:28:00Z</dcterms:modified>
</cp:coreProperties>
</file>